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9EB4" w14:textId="1CFB3DF4" w:rsidR="00C25CBA" w:rsidRDefault="00C25CBA"/>
    <w:p w14:paraId="6D8475F5" w14:textId="0DAE1A50" w:rsidR="00C25CBA" w:rsidRDefault="00C25CBA"/>
    <w:tbl>
      <w:tblPr>
        <w:tblStyle w:val="TableGrid"/>
        <w:tblW w:w="0" w:type="auto"/>
        <w:tblLook w:val="04A0" w:firstRow="1" w:lastRow="0" w:firstColumn="1" w:lastColumn="0" w:noHBand="0" w:noVBand="1"/>
      </w:tblPr>
      <w:tblGrid>
        <w:gridCol w:w="988"/>
        <w:gridCol w:w="8626"/>
      </w:tblGrid>
      <w:tr w:rsidR="00C25CBA" w:rsidRPr="00267508" w14:paraId="304BB833" w14:textId="77777777" w:rsidTr="00C25CBA">
        <w:tc>
          <w:tcPr>
            <w:tcW w:w="988" w:type="dxa"/>
          </w:tcPr>
          <w:p w14:paraId="28A3987B" w14:textId="30981681" w:rsidR="00C25CBA" w:rsidRPr="00267508" w:rsidRDefault="00C25CBA">
            <w:pPr>
              <w:rPr>
                <w:rFonts w:ascii="Arial" w:hAnsi="Arial" w:cs="Arial"/>
                <w:b/>
                <w:bCs/>
                <w:sz w:val="20"/>
              </w:rPr>
            </w:pPr>
          </w:p>
        </w:tc>
        <w:tc>
          <w:tcPr>
            <w:tcW w:w="8626" w:type="dxa"/>
          </w:tcPr>
          <w:p w14:paraId="271D762F" w14:textId="7767FA01" w:rsidR="00C25CBA" w:rsidRPr="000F157E" w:rsidRDefault="000F157E" w:rsidP="000F157E">
            <w:pPr>
              <w:jc w:val="both"/>
              <w:rPr>
                <w:rFonts w:ascii="Arial" w:hAnsi="Arial"/>
                <w:sz w:val="20"/>
              </w:rPr>
            </w:pPr>
            <w:r>
              <w:rPr>
                <w:rFonts w:ascii="Arial" w:hAnsi="Arial"/>
                <w:sz w:val="20"/>
              </w:rPr>
              <w:t>It is the policy of the company that its operations are executed at all times in such a way as to ensure the health, safety and welfare of all its employees and all persons likely to be affected by its operations.  Concern for Health and Safety ranks equally with other management responsibilities and business objectives and is seen to be an indication of effective working that can contribute to successful business performance.</w:t>
            </w:r>
          </w:p>
        </w:tc>
      </w:tr>
      <w:tr w:rsidR="00267508" w:rsidRPr="00267508" w14:paraId="3F2C0D2D" w14:textId="77777777" w:rsidTr="00C25CBA">
        <w:tc>
          <w:tcPr>
            <w:tcW w:w="988" w:type="dxa"/>
          </w:tcPr>
          <w:p w14:paraId="63E64F2C" w14:textId="03E23636" w:rsidR="00267508" w:rsidRPr="00267508" w:rsidRDefault="00267508" w:rsidP="00267508">
            <w:pPr>
              <w:rPr>
                <w:rFonts w:ascii="Arial" w:hAnsi="Arial" w:cs="Arial"/>
                <w:b/>
                <w:bCs/>
                <w:sz w:val="20"/>
              </w:rPr>
            </w:pPr>
          </w:p>
        </w:tc>
        <w:tc>
          <w:tcPr>
            <w:tcW w:w="8626" w:type="dxa"/>
          </w:tcPr>
          <w:p w14:paraId="1578323D" w14:textId="3EF8961C" w:rsidR="00267508" w:rsidRPr="000F157E" w:rsidRDefault="000F157E" w:rsidP="00267508">
            <w:pPr>
              <w:jc w:val="both"/>
              <w:rPr>
                <w:rFonts w:ascii="Arial" w:hAnsi="Arial"/>
                <w:sz w:val="20"/>
              </w:rPr>
            </w:pPr>
            <w:r>
              <w:rPr>
                <w:rFonts w:ascii="Arial" w:hAnsi="Arial"/>
                <w:sz w:val="20"/>
              </w:rPr>
              <w:t>Legal responsibility for the health and safety of employees and others who may be affected by our activities lies with the company and its employees.  Senior Management have ultimate responsibility for compliance, however, operational responsibility for safety lies with both management and employees.</w:t>
            </w:r>
          </w:p>
        </w:tc>
      </w:tr>
      <w:tr w:rsidR="00267508" w:rsidRPr="00267508" w14:paraId="7B47501A" w14:textId="77777777" w:rsidTr="00C25CBA">
        <w:tc>
          <w:tcPr>
            <w:tcW w:w="988" w:type="dxa"/>
          </w:tcPr>
          <w:p w14:paraId="2F4E6522" w14:textId="01AE79EC" w:rsidR="00267508" w:rsidRPr="00267508" w:rsidRDefault="00267508" w:rsidP="00267508">
            <w:pPr>
              <w:rPr>
                <w:rFonts w:ascii="Arial" w:hAnsi="Arial" w:cs="Arial"/>
                <w:sz w:val="20"/>
              </w:rPr>
            </w:pPr>
          </w:p>
        </w:tc>
        <w:tc>
          <w:tcPr>
            <w:tcW w:w="8626" w:type="dxa"/>
          </w:tcPr>
          <w:p w14:paraId="6D8AA776" w14:textId="682535B1" w:rsidR="00267508" w:rsidRPr="000F157E" w:rsidRDefault="000F157E" w:rsidP="00267508">
            <w:pPr>
              <w:jc w:val="both"/>
              <w:rPr>
                <w:rFonts w:ascii="Arial" w:hAnsi="Arial"/>
                <w:sz w:val="20"/>
              </w:rPr>
            </w:pPr>
            <w:r>
              <w:rPr>
                <w:rFonts w:ascii="Arial" w:hAnsi="Arial"/>
                <w:sz w:val="20"/>
              </w:rPr>
              <w:t>The Director responsible for Safety, Health &amp; Environment, who has overall responsibility for formulation of the Safety, Health and Environmental Management System, will appoint competent Safety Advisers to discharge their responsibilities.</w:t>
            </w:r>
          </w:p>
        </w:tc>
      </w:tr>
      <w:tr w:rsidR="00267508" w:rsidRPr="00267508" w14:paraId="542E1771" w14:textId="77777777" w:rsidTr="00C25CBA">
        <w:tc>
          <w:tcPr>
            <w:tcW w:w="988" w:type="dxa"/>
          </w:tcPr>
          <w:p w14:paraId="47C8FD6E" w14:textId="1467EDF8" w:rsidR="00267508" w:rsidRPr="00267508" w:rsidRDefault="00267508" w:rsidP="00267508">
            <w:pPr>
              <w:rPr>
                <w:rFonts w:ascii="Arial" w:hAnsi="Arial" w:cs="Arial"/>
                <w:sz w:val="20"/>
              </w:rPr>
            </w:pPr>
          </w:p>
        </w:tc>
        <w:tc>
          <w:tcPr>
            <w:tcW w:w="8626" w:type="dxa"/>
          </w:tcPr>
          <w:p w14:paraId="04AF4D1D" w14:textId="5AF9EBF0" w:rsidR="00267508" w:rsidRPr="000F157E" w:rsidRDefault="000F157E" w:rsidP="00267508">
            <w:pPr>
              <w:jc w:val="both"/>
              <w:rPr>
                <w:rFonts w:ascii="Arial" w:hAnsi="Arial"/>
                <w:sz w:val="20"/>
              </w:rPr>
            </w:pPr>
            <w:r>
              <w:rPr>
                <w:rFonts w:ascii="Arial" w:hAnsi="Arial"/>
                <w:sz w:val="20"/>
              </w:rPr>
              <w:t>The Policy is brought to the attention of employees who are expected to co-operate and comply with its implementation.</w:t>
            </w:r>
          </w:p>
        </w:tc>
      </w:tr>
      <w:tr w:rsidR="00267508" w:rsidRPr="00267508" w14:paraId="163041B5" w14:textId="77777777" w:rsidTr="00C25CBA">
        <w:tc>
          <w:tcPr>
            <w:tcW w:w="988" w:type="dxa"/>
          </w:tcPr>
          <w:p w14:paraId="7E3FDD46" w14:textId="2FF0BBD5" w:rsidR="00267508" w:rsidRPr="00267508" w:rsidRDefault="00267508" w:rsidP="00267508">
            <w:pPr>
              <w:rPr>
                <w:rFonts w:ascii="Arial" w:hAnsi="Arial" w:cs="Arial"/>
                <w:sz w:val="20"/>
              </w:rPr>
            </w:pPr>
          </w:p>
        </w:tc>
        <w:tc>
          <w:tcPr>
            <w:tcW w:w="8626" w:type="dxa"/>
          </w:tcPr>
          <w:p w14:paraId="7318B6F8" w14:textId="51B8B800" w:rsidR="00267508" w:rsidRPr="000F157E" w:rsidRDefault="000F157E" w:rsidP="000F157E">
            <w:pPr>
              <w:pStyle w:val="Heading1"/>
            </w:pPr>
            <w:r>
              <w:t>HEALTH AND SAFETY POLICY GENERAL OBJECTIVES</w:t>
            </w:r>
          </w:p>
        </w:tc>
      </w:tr>
      <w:tr w:rsidR="00267508" w:rsidRPr="00267508" w14:paraId="1F51EE2C" w14:textId="77777777" w:rsidTr="00C25CBA">
        <w:tc>
          <w:tcPr>
            <w:tcW w:w="988" w:type="dxa"/>
          </w:tcPr>
          <w:p w14:paraId="23823B7A" w14:textId="76F06194" w:rsidR="00267508" w:rsidRPr="00267508" w:rsidRDefault="00267508" w:rsidP="00267508">
            <w:pPr>
              <w:rPr>
                <w:rFonts w:ascii="Arial" w:hAnsi="Arial" w:cs="Arial"/>
                <w:b/>
                <w:bCs/>
                <w:sz w:val="20"/>
              </w:rPr>
            </w:pPr>
          </w:p>
        </w:tc>
        <w:tc>
          <w:tcPr>
            <w:tcW w:w="8626" w:type="dxa"/>
          </w:tcPr>
          <w:p w14:paraId="56308B04" w14:textId="0EFF9765" w:rsidR="00267508" w:rsidRPr="00267508" w:rsidRDefault="000F157E" w:rsidP="000F157E">
            <w:pPr>
              <w:pStyle w:val="BodyText1"/>
              <w:numPr>
                <w:ilvl w:val="0"/>
                <w:numId w:val="11"/>
              </w:numPr>
              <w:spacing w:after="120"/>
              <w:rPr>
                <w:rFonts w:cs="Arial"/>
              </w:rPr>
            </w:pPr>
            <w:r>
              <w:t>The prevention of injury and ill health to all persons affected by the company’s operations and the development of a positive health and safety culture.</w:t>
            </w:r>
          </w:p>
        </w:tc>
      </w:tr>
      <w:tr w:rsidR="00267508" w:rsidRPr="00267508" w14:paraId="2CFCE026" w14:textId="77777777" w:rsidTr="00C25CBA">
        <w:tc>
          <w:tcPr>
            <w:tcW w:w="988" w:type="dxa"/>
          </w:tcPr>
          <w:p w14:paraId="7E2A0F01" w14:textId="5EC46AC0" w:rsidR="00267508" w:rsidRPr="00267508" w:rsidRDefault="00267508" w:rsidP="00267508">
            <w:pPr>
              <w:rPr>
                <w:rFonts w:ascii="Arial" w:hAnsi="Arial" w:cs="Arial"/>
                <w:b/>
                <w:bCs/>
                <w:sz w:val="20"/>
              </w:rPr>
            </w:pPr>
          </w:p>
        </w:tc>
        <w:tc>
          <w:tcPr>
            <w:tcW w:w="8626" w:type="dxa"/>
          </w:tcPr>
          <w:p w14:paraId="2E8E87CF" w14:textId="24D4940C" w:rsidR="00267508" w:rsidRPr="000F157E" w:rsidRDefault="000F157E" w:rsidP="000F157E">
            <w:pPr>
              <w:pStyle w:val="ListParagraph"/>
              <w:numPr>
                <w:ilvl w:val="0"/>
                <w:numId w:val="11"/>
              </w:numPr>
              <w:ind w:right="83"/>
              <w:jc w:val="both"/>
              <w:rPr>
                <w:rFonts w:ascii="Arial" w:hAnsi="Arial"/>
                <w:sz w:val="20"/>
              </w:rPr>
            </w:pPr>
            <w:r w:rsidRPr="000F157E">
              <w:rPr>
                <w:rFonts w:ascii="Arial" w:hAnsi="Arial"/>
                <w:sz w:val="20"/>
              </w:rPr>
              <w:t>Compliance with the Health and Safety at Work Act and all relevant statutory provisions and to ensure that safe working practices are observed at all times, with proper regard to any relevant HSE Guidance, Codes of Practice, etc.</w:t>
            </w:r>
            <w:r>
              <w:rPr>
                <w:rFonts w:ascii="Arial" w:hAnsi="Arial"/>
                <w:sz w:val="20"/>
              </w:rPr>
              <w:t xml:space="preserve"> </w:t>
            </w:r>
            <w:r w:rsidRPr="000F157E">
              <w:rPr>
                <w:rFonts w:ascii="Arial" w:hAnsi="Arial"/>
                <w:sz w:val="20"/>
              </w:rPr>
              <w:t>Standards achieved by compliance with legal requirements for health, safety and welfare are regarded as minimum standards.</w:t>
            </w:r>
          </w:p>
        </w:tc>
      </w:tr>
      <w:tr w:rsidR="00267508" w:rsidRPr="00267508" w14:paraId="17F33A7D" w14:textId="77777777" w:rsidTr="00C25CBA">
        <w:tc>
          <w:tcPr>
            <w:tcW w:w="988" w:type="dxa"/>
          </w:tcPr>
          <w:p w14:paraId="7D00A8EA" w14:textId="2E06A443" w:rsidR="00267508" w:rsidRPr="00267508" w:rsidRDefault="00267508" w:rsidP="00267508">
            <w:pPr>
              <w:rPr>
                <w:rFonts w:ascii="Arial" w:hAnsi="Arial" w:cs="Arial"/>
                <w:b/>
                <w:bCs/>
                <w:sz w:val="20"/>
              </w:rPr>
            </w:pPr>
          </w:p>
        </w:tc>
        <w:tc>
          <w:tcPr>
            <w:tcW w:w="8626" w:type="dxa"/>
          </w:tcPr>
          <w:p w14:paraId="1D5D1B76" w14:textId="43B19721" w:rsidR="00267508" w:rsidRPr="00267508" w:rsidRDefault="000F157E" w:rsidP="000F157E">
            <w:pPr>
              <w:pStyle w:val="BodyText2"/>
              <w:numPr>
                <w:ilvl w:val="0"/>
                <w:numId w:val="11"/>
              </w:numPr>
              <w:rPr>
                <w:rFonts w:cs="Arial"/>
                <w:b/>
                <w:bCs/>
              </w:rPr>
            </w:pPr>
            <w:r>
              <w:t>To ensure that estimates take account of safe methods of work, relevant Codes of Practice and adequate welfare facilities.</w:t>
            </w:r>
          </w:p>
        </w:tc>
      </w:tr>
      <w:tr w:rsidR="00267508" w:rsidRPr="00267508" w14:paraId="4DEA689F" w14:textId="77777777" w:rsidTr="00C25CBA">
        <w:tc>
          <w:tcPr>
            <w:tcW w:w="988" w:type="dxa"/>
          </w:tcPr>
          <w:p w14:paraId="7FFACAF9" w14:textId="77777777" w:rsidR="00267508" w:rsidRPr="00267508" w:rsidRDefault="00267508" w:rsidP="00267508">
            <w:pPr>
              <w:rPr>
                <w:rFonts w:ascii="Arial" w:hAnsi="Arial" w:cs="Arial"/>
                <w:b/>
                <w:bCs/>
                <w:sz w:val="20"/>
              </w:rPr>
            </w:pPr>
          </w:p>
        </w:tc>
        <w:tc>
          <w:tcPr>
            <w:tcW w:w="8626" w:type="dxa"/>
          </w:tcPr>
          <w:p w14:paraId="5349B67B" w14:textId="2637BF46" w:rsidR="00267508" w:rsidRPr="00267508" w:rsidRDefault="000F157E" w:rsidP="000F157E">
            <w:pPr>
              <w:pStyle w:val="BodyText2"/>
              <w:numPr>
                <w:ilvl w:val="0"/>
                <w:numId w:val="11"/>
              </w:numPr>
              <w:rPr>
                <w:rFonts w:cs="Arial"/>
                <w:b/>
                <w:bCs/>
              </w:rPr>
            </w:pPr>
            <w:r>
              <w:t>To ensure that all levels of personnel receive adequate and appropriate training, and to develop our personnel as a key resource within the organisation.</w:t>
            </w:r>
          </w:p>
        </w:tc>
      </w:tr>
      <w:tr w:rsidR="00267508" w:rsidRPr="00267508" w14:paraId="71487C66" w14:textId="77777777" w:rsidTr="00C25CBA">
        <w:tc>
          <w:tcPr>
            <w:tcW w:w="988" w:type="dxa"/>
          </w:tcPr>
          <w:p w14:paraId="44A7B725" w14:textId="05662957" w:rsidR="00267508" w:rsidRPr="00267508" w:rsidRDefault="00267508" w:rsidP="00267508">
            <w:pPr>
              <w:rPr>
                <w:rFonts w:ascii="Arial" w:hAnsi="Arial" w:cs="Arial"/>
                <w:b/>
                <w:bCs/>
                <w:sz w:val="20"/>
              </w:rPr>
            </w:pPr>
          </w:p>
        </w:tc>
        <w:tc>
          <w:tcPr>
            <w:tcW w:w="8626" w:type="dxa"/>
          </w:tcPr>
          <w:p w14:paraId="7129F27C" w14:textId="2F96D4B7" w:rsidR="00267508" w:rsidRPr="000F157E" w:rsidRDefault="000F157E" w:rsidP="00267508">
            <w:pPr>
              <w:pStyle w:val="ListParagraph"/>
              <w:numPr>
                <w:ilvl w:val="0"/>
                <w:numId w:val="11"/>
              </w:numPr>
              <w:ind w:right="83"/>
              <w:jc w:val="both"/>
              <w:rPr>
                <w:rFonts w:ascii="Arial" w:hAnsi="Arial"/>
                <w:sz w:val="20"/>
              </w:rPr>
            </w:pPr>
            <w:r w:rsidRPr="000F157E">
              <w:rPr>
                <w:rFonts w:ascii="Arial" w:hAnsi="Arial"/>
                <w:sz w:val="20"/>
              </w:rPr>
              <w:t xml:space="preserve">To seek a progressive improvement in health &amp; safety management and performance, and to reduce accidents by the systematic identification of hazards and the adequate assessment and control of risk to which employees and others may be exposed. </w:t>
            </w:r>
          </w:p>
        </w:tc>
      </w:tr>
      <w:tr w:rsidR="00267508" w:rsidRPr="00267508" w14:paraId="2B9486B4" w14:textId="77777777" w:rsidTr="00C25CBA">
        <w:tc>
          <w:tcPr>
            <w:tcW w:w="988" w:type="dxa"/>
          </w:tcPr>
          <w:p w14:paraId="265C0D9F" w14:textId="0831B770" w:rsidR="00267508" w:rsidRPr="00267508" w:rsidRDefault="00267508" w:rsidP="00267508">
            <w:pPr>
              <w:rPr>
                <w:rFonts w:ascii="Arial" w:hAnsi="Arial" w:cs="Arial"/>
                <w:b/>
                <w:bCs/>
                <w:sz w:val="20"/>
              </w:rPr>
            </w:pPr>
          </w:p>
        </w:tc>
        <w:tc>
          <w:tcPr>
            <w:tcW w:w="8626" w:type="dxa"/>
          </w:tcPr>
          <w:p w14:paraId="34834901" w14:textId="68B2962A" w:rsidR="00267508" w:rsidRPr="000F157E" w:rsidRDefault="000F157E" w:rsidP="000F157E">
            <w:pPr>
              <w:pStyle w:val="ListParagraph"/>
              <w:numPr>
                <w:ilvl w:val="0"/>
                <w:numId w:val="11"/>
              </w:numPr>
              <w:rPr>
                <w:rFonts w:ascii="Arial" w:hAnsi="Arial" w:cs="Arial"/>
                <w:sz w:val="20"/>
              </w:rPr>
            </w:pPr>
            <w:r w:rsidRPr="000F157E">
              <w:rPr>
                <w:rFonts w:ascii="Arial" w:hAnsi="Arial"/>
                <w:sz w:val="20"/>
              </w:rPr>
              <w:t>To analyse accident causes and trends, and use the information obtained to establish measures to reduce accidents in future</w:t>
            </w:r>
            <w:r>
              <w:rPr>
                <w:rFonts w:ascii="Arial" w:hAnsi="Arial"/>
                <w:sz w:val="20"/>
              </w:rPr>
              <w:t>.</w:t>
            </w:r>
          </w:p>
        </w:tc>
      </w:tr>
      <w:tr w:rsidR="00267508" w:rsidRPr="00267508" w14:paraId="1B491A2B" w14:textId="77777777" w:rsidTr="00C25CBA">
        <w:tc>
          <w:tcPr>
            <w:tcW w:w="988" w:type="dxa"/>
          </w:tcPr>
          <w:p w14:paraId="33F6B9BF" w14:textId="6D08BA26" w:rsidR="00267508" w:rsidRPr="00267508" w:rsidRDefault="00267508" w:rsidP="00267508">
            <w:pPr>
              <w:rPr>
                <w:rFonts w:ascii="Arial" w:hAnsi="Arial" w:cs="Arial"/>
                <w:b/>
                <w:bCs/>
                <w:sz w:val="20"/>
              </w:rPr>
            </w:pPr>
          </w:p>
        </w:tc>
        <w:tc>
          <w:tcPr>
            <w:tcW w:w="8626" w:type="dxa"/>
          </w:tcPr>
          <w:p w14:paraId="1B40AD67" w14:textId="75622F04" w:rsidR="00267508" w:rsidRPr="000F157E" w:rsidRDefault="000F157E" w:rsidP="00267508">
            <w:pPr>
              <w:numPr>
                <w:ilvl w:val="0"/>
                <w:numId w:val="10"/>
              </w:numPr>
              <w:ind w:right="83"/>
              <w:jc w:val="both"/>
              <w:rPr>
                <w:rFonts w:ascii="Arial" w:hAnsi="Arial"/>
                <w:sz w:val="20"/>
              </w:rPr>
            </w:pPr>
            <w:r>
              <w:rPr>
                <w:rFonts w:ascii="Arial" w:hAnsi="Arial"/>
                <w:sz w:val="20"/>
              </w:rPr>
              <w:t>To ensure the provision and maintenance of safe access/egress, safe plant, safe working conditions and the co-ordination of all safety activities, including effective management of sub-contractors on site.</w:t>
            </w:r>
          </w:p>
        </w:tc>
      </w:tr>
      <w:tr w:rsidR="00267508" w:rsidRPr="00267508" w14:paraId="54F0EA49" w14:textId="77777777" w:rsidTr="00C25CBA">
        <w:tc>
          <w:tcPr>
            <w:tcW w:w="988" w:type="dxa"/>
          </w:tcPr>
          <w:p w14:paraId="7192A0FD" w14:textId="51E356A4" w:rsidR="00267508" w:rsidRPr="00267508" w:rsidRDefault="00267508" w:rsidP="00267508">
            <w:pPr>
              <w:rPr>
                <w:rFonts w:ascii="Arial" w:hAnsi="Arial" w:cs="Arial"/>
                <w:b/>
                <w:bCs/>
                <w:sz w:val="20"/>
              </w:rPr>
            </w:pPr>
          </w:p>
        </w:tc>
        <w:tc>
          <w:tcPr>
            <w:tcW w:w="8626" w:type="dxa"/>
          </w:tcPr>
          <w:p w14:paraId="2136F8BB" w14:textId="63B3FEAC" w:rsidR="00267508" w:rsidRPr="000F157E" w:rsidRDefault="000F157E" w:rsidP="000F157E">
            <w:pPr>
              <w:numPr>
                <w:ilvl w:val="0"/>
                <w:numId w:val="10"/>
              </w:numPr>
              <w:ind w:right="83"/>
              <w:jc w:val="both"/>
              <w:rPr>
                <w:rFonts w:ascii="Arial" w:hAnsi="Arial"/>
                <w:sz w:val="20"/>
              </w:rPr>
            </w:pPr>
            <w:r>
              <w:rPr>
                <w:rFonts w:ascii="Arial" w:hAnsi="Arial"/>
                <w:sz w:val="20"/>
              </w:rPr>
              <w:t>To ensure that arrangements are made for adequate health surveillance of employees where necessary.</w:t>
            </w:r>
          </w:p>
        </w:tc>
      </w:tr>
      <w:tr w:rsidR="00267508" w:rsidRPr="00267508" w14:paraId="3D13B43A" w14:textId="77777777" w:rsidTr="00C25CBA">
        <w:tc>
          <w:tcPr>
            <w:tcW w:w="988" w:type="dxa"/>
          </w:tcPr>
          <w:p w14:paraId="6EFE5DF8" w14:textId="07ACB24B" w:rsidR="00267508" w:rsidRPr="00267508" w:rsidRDefault="00267508" w:rsidP="00267508">
            <w:pPr>
              <w:rPr>
                <w:rFonts w:ascii="Arial" w:hAnsi="Arial" w:cs="Arial"/>
                <w:b/>
                <w:bCs/>
                <w:sz w:val="20"/>
              </w:rPr>
            </w:pPr>
          </w:p>
        </w:tc>
        <w:tc>
          <w:tcPr>
            <w:tcW w:w="8626" w:type="dxa"/>
          </w:tcPr>
          <w:p w14:paraId="2F67D2EE" w14:textId="6F99572F" w:rsidR="00267508" w:rsidRPr="000F157E" w:rsidRDefault="000F157E" w:rsidP="000F157E">
            <w:pPr>
              <w:numPr>
                <w:ilvl w:val="0"/>
                <w:numId w:val="10"/>
              </w:numPr>
              <w:ind w:right="83"/>
              <w:jc w:val="both"/>
              <w:rPr>
                <w:rFonts w:ascii="Arial" w:hAnsi="Arial"/>
                <w:sz w:val="20"/>
              </w:rPr>
            </w:pPr>
            <w:r>
              <w:rPr>
                <w:rFonts w:ascii="Arial" w:hAnsi="Arial"/>
                <w:sz w:val="20"/>
              </w:rPr>
              <w:t>This document along with the suite of accompanying documents will support and ensure continuous improvement of the Health and Safety Management system by establishing Objectives and ensuring that these are monitored and recorded.</w:t>
            </w:r>
          </w:p>
        </w:tc>
      </w:tr>
    </w:tbl>
    <w:p w14:paraId="6CA33EAD" w14:textId="77777777" w:rsidR="000F157E" w:rsidRDefault="000F157E">
      <w:pPr>
        <w:rPr>
          <w:rFonts w:ascii="Arial" w:hAnsi="Arial"/>
          <w:sz w:val="20"/>
        </w:rPr>
      </w:pPr>
    </w:p>
    <w:p w14:paraId="52556B44" w14:textId="77777777" w:rsidR="000F157E" w:rsidRDefault="000F157E">
      <w:pPr>
        <w:rPr>
          <w:rFonts w:ascii="Arial" w:hAnsi="Arial"/>
          <w:sz w:val="20"/>
        </w:rPr>
      </w:pPr>
    </w:p>
    <w:p w14:paraId="6B342E86" w14:textId="4DA87320" w:rsidR="00C25CBA" w:rsidRDefault="000F157E">
      <w:r>
        <w:rPr>
          <w:rFonts w:ascii="Arial" w:hAnsi="Arial"/>
          <w:sz w:val="20"/>
        </w:rPr>
        <w:t>MANAGING DIRECTOR</w:t>
      </w:r>
    </w:p>
    <w:sectPr w:rsidR="00C25CBA" w:rsidSect="009960A3">
      <w:headerReference w:type="even" r:id="rId7"/>
      <w:headerReference w:type="default" r:id="rId8"/>
      <w:footerReference w:type="even" r:id="rId9"/>
      <w:footerReference w:type="default" r:id="rId10"/>
      <w:headerReference w:type="first" r:id="rId11"/>
      <w:footerReference w:type="first" r:id="rId12"/>
      <w:pgSz w:w="11900" w:h="16840"/>
      <w:pgMar w:top="2275" w:right="1138" w:bottom="850" w:left="1138" w:header="346" w:footer="3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42E3" w14:textId="77777777" w:rsidR="003F370C" w:rsidRDefault="003F370C" w:rsidP="00C25CBA">
      <w:r>
        <w:separator/>
      </w:r>
    </w:p>
  </w:endnote>
  <w:endnote w:type="continuationSeparator" w:id="0">
    <w:p w14:paraId="2C8DD5A1" w14:textId="77777777" w:rsidR="003F370C" w:rsidRDefault="003F370C" w:rsidP="00C2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C4E4" w14:textId="77777777" w:rsidR="00126202" w:rsidRDefault="0012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106" w14:textId="77777777" w:rsidR="00EA609A" w:rsidRPr="00D930A6" w:rsidRDefault="00EA609A" w:rsidP="00EA609A">
    <w:pPr>
      <w:autoSpaceDE w:val="0"/>
      <w:autoSpaceDN w:val="0"/>
      <w:adjustRightInd w:val="0"/>
      <w:jc w:val="center"/>
      <w:rPr>
        <w:rFonts w:ascii="Arial" w:hAnsi="Arial" w:cs="Arial"/>
        <w:color w:val="000000"/>
        <w:sz w:val="14"/>
        <w:szCs w:val="14"/>
      </w:rPr>
    </w:pPr>
    <w:r w:rsidRPr="00D930A6">
      <w:rPr>
        <w:rFonts w:ascii="Arial" w:hAnsi="Arial" w:cs="Arial"/>
        <w:color w:val="000000"/>
        <w:sz w:val="14"/>
        <w:szCs w:val="14"/>
      </w:rPr>
      <w:t>This is a controlled document. The master document is posted on the server.</w:t>
    </w:r>
  </w:p>
  <w:p w14:paraId="05129ABC" w14:textId="77777777" w:rsidR="00EA609A" w:rsidRPr="00D930A6" w:rsidRDefault="00EA609A" w:rsidP="00EA609A">
    <w:pPr>
      <w:tabs>
        <w:tab w:val="center" w:pos="4513"/>
        <w:tab w:val="right" w:pos="9026"/>
      </w:tabs>
      <w:jc w:val="center"/>
      <w:rPr>
        <w:rFonts w:ascii="Arial" w:hAnsi="Arial" w:cs="Arial"/>
        <w:b/>
        <w:bCs/>
        <w:sz w:val="14"/>
        <w:szCs w:val="14"/>
      </w:rPr>
    </w:pPr>
    <w:r w:rsidRPr="00D930A6">
      <w:rPr>
        <w:rFonts w:ascii="Arial" w:hAnsi="Arial" w:cs="Arial"/>
        <w:b/>
        <w:bCs/>
        <w:sz w:val="14"/>
        <w:szCs w:val="14"/>
      </w:rPr>
      <w:t>Any hard copies of this document will be classed as uncontrolled.</w:t>
    </w:r>
  </w:p>
  <w:p w14:paraId="35C6D2D3" w14:textId="77777777" w:rsidR="00EA609A" w:rsidRPr="00D930A6" w:rsidRDefault="00EA609A" w:rsidP="00EA609A">
    <w:pPr>
      <w:pStyle w:val="Footer"/>
      <w:jc w:val="center"/>
      <w:rPr>
        <w:rFonts w:ascii="Arial" w:hAnsi="Arial" w:cs="Arial"/>
        <w:b/>
        <w:bCs/>
        <w:sz w:val="14"/>
        <w:szCs w:val="14"/>
      </w:rPr>
    </w:pPr>
  </w:p>
  <w:p w14:paraId="2792A8CB" w14:textId="77777777" w:rsidR="00EA609A" w:rsidRPr="00B63473" w:rsidRDefault="00EA609A" w:rsidP="00EA609A">
    <w:pPr>
      <w:pStyle w:val="Footer"/>
      <w:jc w:val="right"/>
      <w:rPr>
        <w:rFonts w:ascii="Arial" w:hAnsi="Arial" w:cs="Arial"/>
        <w:sz w:val="16"/>
        <w:szCs w:val="16"/>
      </w:rPr>
    </w:pPr>
    <w:r w:rsidRPr="00D930A6">
      <w:rPr>
        <w:rFonts w:ascii="Arial" w:hAnsi="Arial" w:cs="Arial"/>
        <w:sz w:val="16"/>
        <w:szCs w:val="16"/>
      </w:rPr>
      <w:t xml:space="preserve">Page </w:t>
    </w:r>
    <w:r w:rsidRPr="00D930A6">
      <w:rPr>
        <w:rFonts w:ascii="Arial" w:hAnsi="Arial" w:cs="Arial"/>
        <w:sz w:val="16"/>
        <w:szCs w:val="16"/>
      </w:rPr>
      <w:fldChar w:fldCharType="begin"/>
    </w:r>
    <w:r w:rsidRPr="00D930A6">
      <w:rPr>
        <w:rFonts w:ascii="Arial" w:hAnsi="Arial" w:cs="Arial"/>
        <w:sz w:val="16"/>
        <w:szCs w:val="16"/>
      </w:rPr>
      <w:instrText xml:space="preserve"> PAGE </w:instrText>
    </w:r>
    <w:r w:rsidRPr="00D930A6">
      <w:rPr>
        <w:rFonts w:ascii="Arial" w:hAnsi="Arial" w:cs="Arial"/>
        <w:sz w:val="16"/>
        <w:szCs w:val="16"/>
      </w:rPr>
      <w:fldChar w:fldCharType="separate"/>
    </w:r>
    <w:r>
      <w:rPr>
        <w:rFonts w:ascii="Arial" w:hAnsi="Arial" w:cs="Arial"/>
        <w:sz w:val="16"/>
        <w:szCs w:val="16"/>
      </w:rPr>
      <w:t>1</w:t>
    </w:r>
    <w:r w:rsidRPr="00D930A6">
      <w:rPr>
        <w:rFonts w:ascii="Arial" w:hAnsi="Arial" w:cs="Arial"/>
        <w:sz w:val="16"/>
        <w:szCs w:val="16"/>
      </w:rPr>
      <w:fldChar w:fldCharType="end"/>
    </w:r>
    <w:r w:rsidRPr="00D930A6">
      <w:rPr>
        <w:rFonts w:ascii="Arial" w:hAnsi="Arial" w:cs="Arial"/>
        <w:sz w:val="16"/>
        <w:szCs w:val="16"/>
      </w:rPr>
      <w:t xml:space="preserve"> of </w:t>
    </w:r>
    <w:r w:rsidRPr="00D930A6">
      <w:rPr>
        <w:rFonts w:ascii="Arial" w:hAnsi="Arial" w:cs="Arial"/>
        <w:sz w:val="16"/>
        <w:szCs w:val="16"/>
      </w:rPr>
      <w:fldChar w:fldCharType="begin"/>
    </w:r>
    <w:r w:rsidRPr="00D930A6">
      <w:rPr>
        <w:rFonts w:ascii="Arial" w:hAnsi="Arial" w:cs="Arial"/>
        <w:sz w:val="16"/>
        <w:szCs w:val="16"/>
      </w:rPr>
      <w:instrText xml:space="preserve"> NUMPAGES </w:instrText>
    </w:r>
    <w:r w:rsidRPr="00D930A6">
      <w:rPr>
        <w:rFonts w:ascii="Arial" w:hAnsi="Arial" w:cs="Arial"/>
        <w:sz w:val="16"/>
        <w:szCs w:val="16"/>
      </w:rPr>
      <w:fldChar w:fldCharType="separate"/>
    </w:r>
    <w:r>
      <w:rPr>
        <w:rFonts w:ascii="Arial" w:hAnsi="Arial" w:cs="Arial"/>
        <w:sz w:val="16"/>
        <w:szCs w:val="16"/>
      </w:rPr>
      <w:t>1</w:t>
    </w:r>
    <w:r w:rsidRPr="00D930A6">
      <w:rPr>
        <w:rFonts w:ascii="Arial" w:hAnsi="Arial" w:cs="Arial"/>
        <w:sz w:val="16"/>
        <w:szCs w:val="16"/>
      </w:rPr>
      <w:fldChar w:fldCharType="end"/>
    </w:r>
  </w:p>
  <w:p w14:paraId="40507721" w14:textId="77777777" w:rsidR="00EA609A" w:rsidRDefault="00EA6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698C" w14:textId="77777777" w:rsidR="00126202" w:rsidRDefault="0012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3B88" w14:textId="77777777" w:rsidR="003F370C" w:rsidRDefault="003F370C" w:rsidP="00C25CBA">
      <w:r>
        <w:separator/>
      </w:r>
    </w:p>
  </w:footnote>
  <w:footnote w:type="continuationSeparator" w:id="0">
    <w:p w14:paraId="7132C327" w14:textId="77777777" w:rsidR="003F370C" w:rsidRDefault="003F370C" w:rsidP="00C2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EBF5" w14:textId="77777777" w:rsidR="00126202" w:rsidRDefault="00126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4CDC" w14:textId="77777777" w:rsidR="005C4E34" w:rsidRDefault="005C4E34" w:rsidP="005C4E34">
    <w:pPr>
      <w:pStyle w:val="Header"/>
      <w:tabs>
        <w:tab w:val="left" w:pos="1276"/>
        <w:tab w:val="left" w:pos="3828"/>
        <w:tab w:val="left" w:pos="7371"/>
      </w:tabs>
      <w:jc w:val="center"/>
      <w:rPr>
        <w:rFonts w:ascii="Century Gothic" w:hAnsi="Century Gothic"/>
        <w:b/>
        <w:caps/>
        <w:sz w:val="28"/>
      </w:rPr>
    </w:pPr>
    <w:r w:rsidRPr="00B53308">
      <w:rPr>
        <w:noProof/>
      </w:rPr>
      <w:drawing>
        <wp:inline distT="0" distB="0" distL="0" distR="0" wp14:anchorId="54114CC7" wp14:editId="36BB5DDD">
          <wp:extent cx="1520825" cy="661035"/>
          <wp:effectExtent l="0" t="0" r="0" b="0"/>
          <wp:docPr id="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661035"/>
                  </a:xfrm>
                  <a:prstGeom prst="rect">
                    <a:avLst/>
                  </a:prstGeom>
                  <a:noFill/>
                  <a:ln>
                    <a:noFill/>
                  </a:ln>
                </pic:spPr>
              </pic:pic>
            </a:graphicData>
          </a:graphic>
        </wp:inline>
      </w:drawing>
    </w:r>
  </w:p>
  <w:p w14:paraId="074E690D" w14:textId="3F0D23F5" w:rsidR="00C25CBA" w:rsidRPr="00496AAB" w:rsidRDefault="00C25CBA" w:rsidP="005C4E34">
    <w:pPr>
      <w:pStyle w:val="Header"/>
      <w:tabs>
        <w:tab w:val="left" w:pos="1276"/>
        <w:tab w:val="left" w:pos="3828"/>
        <w:tab w:val="left" w:pos="7371"/>
      </w:tabs>
      <w:jc w:val="center"/>
      <w:rPr>
        <w:rFonts w:ascii="Century Gothic" w:hAnsi="Century Gothic"/>
        <w:b/>
        <w:caps/>
        <w:sz w:val="28"/>
      </w:rPr>
    </w:pPr>
    <w:r w:rsidRPr="00496AAB">
      <w:rPr>
        <w:rFonts w:ascii="Century Gothic" w:hAnsi="Century Gothic"/>
        <w:b/>
        <w:caps/>
        <w:sz w:val="28"/>
      </w:rPr>
      <w:t>Safety, Health &amp; Environment Management System</w:t>
    </w:r>
  </w:p>
  <w:p w14:paraId="6620B924" w14:textId="77777777" w:rsidR="00C25CBA" w:rsidRPr="00496AAB" w:rsidRDefault="00C25CBA" w:rsidP="00C25CBA">
    <w:pPr>
      <w:pStyle w:val="Header"/>
      <w:tabs>
        <w:tab w:val="left" w:pos="1276"/>
        <w:tab w:val="left" w:pos="3828"/>
        <w:tab w:val="left" w:pos="7371"/>
      </w:tabs>
    </w:pPr>
  </w:p>
  <w:tbl>
    <w:tblPr>
      <w:tblW w:w="9889" w:type="dxa"/>
      <w:tblLayout w:type="fixed"/>
      <w:tblLook w:val="0000" w:firstRow="0" w:lastRow="0" w:firstColumn="0" w:lastColumn="0" w:noHBand="0" w:noVBand="0"/>
    </w:tblPr>
    <w:tblGrid>
      <w:gridCol w:w="1242"/>
      <w:gridCol w:w="5529"/>
      <w:gridCol w:w="1984"/>
      <w:gridCol w:w="1134"/>
    </w:tblGrid>
    <w:tr w:rsidR="00C25CBA" w:rsidRPr="000734CF" w14:paraId="66568AC4" w14:textId="77777777" w:rsidTr="00C90D51">
      <w:trPr>
        <w:cantSplit/>
        <w:trHeight w:val="303"/>
      </w:trPr>
      <w:tc>
        <w:tcPr>
          <w:tcW w:w="1242" w:type="dxa"/>
          <w:vAlign w:val="bottom"/>
        </w:tcPr>
        <w:p w14:paraId="106B745F" w14:textId="77777777" w:rsidR="00C25CBA" w:rsidRPr="000734CF" w:rsidRDefault="00C25CBA" w:rsidP="00C25CBA">
          <w:pPr>
            <w:pStyle w:val="Header"/>
            <w:tabs>
              <w:tab w:val="left" w:pos="1276"/>
              <w:tab w:val="left" w:pos="3828"/>
              <w:tab w:val="left" w:pos="7371"/>
            </w:tabs>
            <w:rPr>
              <w:rFonts w:ascii="Arial" w:hAnsi="Arial" w:cs="Arial"/>
              <w:b/>
              <w:sz w:val="20"/>
            </w:rPr>
          </w:pPr>
          <w:r w:rsidRPr="000734CF">
            <w:rPr>
              <w:rFonts w:ascii="Arial" w:hAnsi="Arial" w:cs="Arial"/>
              <w:b/>
              <w:sz w:val="20"/>
            </w:rPr>
            <w:t>SECTION:</w:t>
          </w:r>
        </w:p>
      </w:tc>
      <w:tc>
        <w:tcPr>
          <w:tcW w:w="5529" w:type="dxa"/>
          <w:vAlign w:val="bottom"/>
        </w:tcPr>
        <w:p w14:paraId="055C0F45" w14:textId="6C9FDB7B" w:rsidR="00C25CBA" w:rsidRPr="000734CF" w:rsidRDefault="000D7B0C" w:rsidP="00C25CBA">
          <w:pPr>
            <w:pStyle w:val="Header"/>
            <w:tabs>
              <w:tab w:val="left" w:pos="1276"/>
              <w:tab w:val="left" w:pos="3828"/>
              <w:tab w:val="left" w:pos="7371"/>
            </w:tabs>
            <w:rPr>
              <w:rFonts w:ascii="Arial" w:hAnsi="Arial" w:cs="Arial"/>
              <w:sz w:val="20"/>
            </w:rPr>
          </w:pPr>
          <w:r w:rsidRPr="000734CF">
            <w:rPr>
              <w:rFonts w:ascii="Arial" w:hAnsi="Arial" w:cs="Arial"/>
              <w:sz w:val="20"/>
            </w:rPr>
            <w:t>POLICY</w:t>
          </w:r>
        </w:p>
      </w:tc>
      <w:tc>
        <w:tcPr>
          <w:tcW w:w="1984" w:type="dxa"/>
          <w:vAlign w:val="bottom"/>
        </w:tcPr>
        <w:p w14:paraId="37C28ABB" w14:textId="77777777" w:rsidR="00C25CBA" w:rsidRPr="000734CF" w:rsidRDefault="00C25CBA" w:rsidP="00C25CBA">
          <w:pPr>
            <w:pStyle w:val="Header"/>
            <w:tabs>
              <w:tab w:val="left" w:pos="1276"/>
              <w:tab w:val="left" w:pos="3828"/>
              <w:tab w:val="left" w:pos="7371"/>
            </w:tabs>
            <w:rPr>
              <w:rFonts w:ascii="Arial" w:hAnsi="Arial" w:cs="Arial"/>
              <w:sz w:val="20"/>
            </w:rPr>
          </w:pPr>
          <w:r w:rsidRPr="000734CF">
            <w:rPr>
              <w:rFonts w:ascii="Arial" w:hAnsi="Arial" w:cs="Arial"/>
              <w:b/>
              <w:sz w:val="20"/>
            </w:rPr>
            <w:t>PROCEDURE No.</w:t>
          </w:r>
        </w:p>
      </w:tc>
      <w:tc>
        <w:tcPr>
          <w:tcW w:w="1134" w:type="dxa"/>
          <w:vAlign w:val="bottom"/>
        </w:tcPr>
        <w:p w14:paraId="3D50F868" w14:textId="3EC45C7D" w:rsidR="00C25CBA" w:rsidRPr="000734CF" w:rsidRDefault="005C4E34" w:rsidP="00C25CBA">
          <w:pPr>
            <w:pStyle w:val="Header"/>
            <w:tabs>
              <w:tab w:val="left" w:pos="1276"/>
              <w:tab w:val="left" w:pos="3828"/>
              <w:tab w:val="left" w:pos="7371"/>
            </w:tabs>
            <w:rPr>
              <w:rFonts w:ascii="Arial" w:hAnsi="Arial" w:cs="Arial"/>
              <w:sz w:val="20"/>
            </w:rPr>
          </w:pPr>
          <w:r>
            <w:rPr>
              <w:rFonts w:ascii="Arial" w:hAnsi="Arial" w:cs="Arial"/>
              <w:sz w:val="20"/>
            </w:rPr>
            <w:t>003</w:t>
          </w:r>
        </w:p>
      </w:tc>
    </w:tr>
    <w:tr w:rsidR="005C4E34" w:rsidRPr="000734CF" w14:paraId="14EF0105" w14:textId="77777777" w:rsidTr="00C90D51">
      <w:trPr>
        <w:cantSplit/>
        <w:trHeight w:val="303"/>
      </w:trPr>
      <w:tc>
        <w:tcPr>
          <w:tcW w:w="1242" w:type="dxa"/>
          <w:vAlign w:val="bottom"/>
        </w:tcPr>
        <w:p w14:paraId="21166B01" w14:textId="77777777" w:rsidR="005C4E34" w:rsidRPr="000734CF" w:rsidRDefault="005C4E34" w:rsidP="005C4E34">
          <w:pPr>
            <w:pStyle w:val="Header"/>
            <w:tabs>
              <w:tab w:val="left" w:pos="1276"/>
              <w:tab w:val="left" w:pos="3828"/>
              <w:tab w:val="left" w:pos="7371"/>
            </w:tabs>
            <w:rPr>
              <w:rFonts w:ascii="Arial" w:hAnsi="Arial" w:cs="Arial"/>
              <w:b/>
              <w:sz w:val="20"/>
            </w:rPr>
          </w:pPr>
          <w:r w:rsidRPr="000734CF">
            <w:rPr>
              <w:rFonts w:ascii="Arial" w:hAnsi="Arial" w:cs="Arial"/>
              <w:b/>
              <w:sz w:val="20"/>
            </w:rPr>
            <w:t>TITLE:</w:t>
          </w:r>
        </w:p>
      </w:tc>
      <w:tc>
        <w:tcPr>
          <w:tcW w:w="5529" w:type="dxa"/>
          <w:vAlign w:val="bottom"/>
        </w:tcPr>
        <w:p w14:paraId="7413CB1E" w14:textId="4A9D0790" w:rsidR="005C4E34" w:rsidRPr="000734CF" w:rsidRDefault="005C4E34" w:rsidP="005C4E34">
          <w:pPr>
            <w:pStyle w:val="Header"/>
            <w:tabs>
              <w:tab w:val="left" w:pos="1276"/>
              <w:tab w:val="left" w:pos="3828"/>
              <w:tab w:val="left" w:pos="7371"/>
            </w:tabs>
            <w:rPr>
              <w:rFonts w:ascii="Arial" w:hAnsi="Arial" w:cs="Arial"/>
              <w:sz w:val="20"/>
            </w:rPr>
          </w:pPr>
          <w:r w:rsidRPr="000734CF">
            <w:rPr>
              <w:rFonts w:ascii="Arial" w:hAnsi="Arial" w:cs="Arial"/>
              <w:sz w:val="20"/>
            </w:rPr>
            <w:t xml:space="preserve"> HEALTH AND SAFETY POLICY</w:t>
          </w:r>
        </w:p>
      </w:tc>
      <w:tc>
        <w:tcPr>
          <w:tcW w:w="1984" w:type="dxa"/>
          <w:vAlign w:val="bottom"/>
        </w:tcPr>
        <w:p w14:paraId="36644239" w14:textId="77777777" w:rsidR="005C4E34" w:rsidRPr="000734CF" w:rsidRDefault="005C4E34" w:rsidP="005C4E34">
          <w:pPr>
            <w:pStyle w:val="Header"/>
            <w:tabs>
              <w:tab w:val="left" w:pos="1276"/>
              <w:tab w:val="left" w:pos="3828"/>
              <w:tab w:val="left" w:pos="7371"/>
            </w:tabs>
            <w:rPr>
              <w:rFonts w:ascii="Arial" w:hAnsi="Arial" w:cs="Arial"/>
              <w:sz w:val="20"/>
            </w:rPr>
          </w:pPr>
          <w:r w:rsidRPr="000734CF">
            <w:rPr>
              <w:rFonts w:ascii="Arial" w:hAnsi="Arial" w:cs="Arial"/>
              <w:b/>
              <w:sz w:val="20"/>
            </w:rPr>
            <w:t>DATE OF ISSUE:</w:t>
          </w:r>
        </w:p>
      </w:tc>
      <w:tc>
        <w:tcPr>
          <w:tcW w:w="1134" w:type="dxa"/>
          <w:vAlign w:val="bottom"/>
        </w:tcPr>
        <w:p w14:paraId="3F4D5628" w14:textId="1251D441" w:rsidR="005C4E34" w:rsidRPr="000734CF" w:rsidRDefault="005C4E34" w:rsidP="005C4E34">
          <w:pPr>
            <w:pStyle w:val="Header"/>
            <w:tabs>
              <w:tab w:val="left" w:pos="1276"/>
              <w:tab w:val="left" w:pos="3828"/>
              <w:tab w:val="left" w:pos="7371"/>
            </w:tabs>
            <w:rPr>
              <w:rFonts w:ascii="Arial" w:hAnsi="Arial" w:cs="Arial"/>
              <w:sz w:val="20"/>
            </w:rPr>
          </w:pPr>
          <w:r w:rsidRPr="00073E68">
            <w:rPr>
              <w:rFonts w:ascii="Arial" w:hAnsi="Arial"/>
              <w:sz w:val="20"/>
            </w:rPr>
            <w:t>OCT 23</w:t>
          </w:r>
        </w:p>
      </w:tc>
    </w:tr>
    <w:tr w:rsidR="005C4E34" w:rsidRPr="000734CF" w14:paraId="0CDAF29F" w14:textId="77777777" w:rsidTr="00C90D51">
      <w:trPr>
        <w:cantSplit/>
        <w:trHeight w:val="303"/>
      </w:trPr>
      <w:tc>
        <w:tcPr>
          <w:tcW w:w="1242" w:type="dxa"/>
          <w:vAlign w:val="bottom"/>
        </w:tcPr>
        <w:p w14:paraId="3006D10B" w14:textId="77777777" w:rsidR="005C4E34" w:rsidRPr="000734CF" w:rsidRDefault="005C4E34" w:rsidP="005C4E34">
          <w:pPr>
            <w:pStyle w:val="Header"/>
            <w:tabs>
              <w:tab w:val="left" w:pos="1276"/>
              <w:tab w:val="left" w:pos="3828"/>
              <w:tab w:val="left" w:pos="7371"/>
            </w:tabs>
            <w:rPr>
              <w:rFonts w:ascii="Arial" w:hAnsi="Arial" w:cs="Arial"/>
              <w:b/>
              <w:sz w:val="20"/>
            </w:rPr>
          </w:pPr>
        </w:p>
      </w:tc>
      <w:tc>
        <w:tcPr>
          <w:tcW w:w="5529" w:type="dxa"/>
          <w:vAlign w:val="bottom"/>
        </w:tcPr>
        <w:p w14:paraId="108E5DA1" w14:textId="1F00A973" w:rsidR="005C4E34" w:rsidRPr="000734CF" w:rsidRDefault="005C4E34" w:rsidP="005C4E34">
          <w:pPr>
            <w:pStyle w:val="Header"/>
            <w:tabs>
              <w:tab w:val="left" w:pos="1276"/>
              <w:tab w:val="left" w:pos="3828"/>
              <w:tab w:val="left" w:pos="7371"/>
            </w:tabs>
            <w:rPr>
              <w:rFonts w:ascii="Arial" w:hAnsi="Arial" w:cs="Arial"/>
              <w:sz w:val="20"/>
            </w:rPr>
          </w:pPr>
        </w:p>
      </w:tc>
      <w:tc>
        <w:tcPr>
          <w:tcW w:w="1984" w:type="dxa"/>
          <w:vAlign w:val="bottom"/>
        </w:tcPr>
        <w:p w14:paraId="40AA99AB" w14:textId="77777777" w:rsidR="005C4E34" w:rsidRPr="000734CF" w:rsidRDefault="005C4E34" w:rsidP="005C4E34">
          <w:pPr>
            <w:pStyle w:val="Header"/>
            <w:tabs>
              <w:tab w:val="left" w:pos="1276"/>
              <w:tab w:val="left" w:pos="3828"/>
              <w:tab w:val="left" w:pos="7371"/>
            </w:tabs>
            <w:rPr>
              <w:rFonts w:ascii="Arial" w:hAnsi="Arial" w:cs="Arial"/>
              <w:b/>
              <w:sz w:val="20"/>
            </w:rPr>
          </w:pPr>
          <w:r w:rsidRPr="000734CF">
            <w:rPr>
              <w:rFonts w:ascii="Arial" w:hAnsi="Arial" w:cs="Arial"/>
              <w:b/>
              <w:sz w:val="20"/>
            </w:rPr>
            <w:t>ISSUE No.</w:t>
          </w:r>
        </w:p>
      </w:tc>
      <w:tc>
        <w:tcPr>
          <w:tcW w:w="1134" w:type="dxa"/>
          <w:vAlign w:val="bottom"/>
        </w:tcPr>
        <w:p w14:paraId="6BD60717" w14:textId="37FA75BC" w:rsidR="005C4E34" w:rsidRPr="000734CF" w:rsidRDefault="005C4E34" w:rsidP="005C4E34">
          <w:pPr>
            <w:pStyle w:val="Header"/>
            <w:tabs>
              <w:tab w:val="left" w:pos="1276"/>
              <w:tab w:val="left" w:pos="3828"/>
              <w:tab w:val="left" w:pos="7371"/>
            </w:tabs>
            <w:rPr>
              <w:rFonts w:ascii="Arial" w:hAnsi="Arial" w:cs="Arial"/>
              <w:sz w:val="20"/>
            </w:rPr>
          </w:pPr>
          <w:r w:rsidRPr="00073E68">
            <w:rPr>
              <w:rFonts w:ascii="Arial" w:hAnsi="Arial"/>
              <w:sz w:val="20"/>
            </w:rPr>
            <w:t>1</w:t>
          </w:r>
        </w:p>
      </w:tc>
    </w:tr>
    <w:tr w:rsidR="00C25CBA" w:rsidRPr="000734CF" w14:paraId="78CE656B" w14:textId="77777777" w:rsidTr="00C90D51">
      <w:trPr>
        <w:cantSplit/>
        <w:trHeight w:val="303"/>
      </w:trPr>
      <w:tc>
        <w:tcPr>
          <w:tcW w:w="1242" w:type="dxa"/>
          <w:vAlign w:val="bottom"/>
        </w:tcPr>
        <w:p w14:paraId="469A7B94" w14:textId="77777777" w:rsidR="00C25CBA" w:rsidRPr="000734CF" w:rsidRDefault="00C25CBA" w:rsidP="00C25CBA">
          <w:pPr>
            <w:pStyle w:val="Header"/>
            <w:tabs>
              <w:tab w:val="left" w:pos="1276"/>
              <w:tab w:val="left" w:pos="3828"/>
              <w:tab w:val="left" w:pos="7371"/>
            </w:tabs>
            <w:rPr>
              <w:rFonts w:ascii="Arial" w:hAnsi="Arial" w:cs="Arial"/>
              <w:b/>
              <w:sz w:val="20"/>
            </w:rPr>
          </w:pPr>
        </w:p>
      </w:tc>
      <w:tc>
        <w:tcPr>
          <w:tcW w:w="5529" w:type="dxa"/>
          <w:vAlign w:val="bottom"/>
        </w:tcPr>
        <w:p w14:paraId="2F83B0FD" w14:textId="77777777" w:rsidR="00C25CBA" w:rsidRPr="000734CF" w:rsidRDefault="00C25CBA" w:rsidP="00C25CBA">
          <w:pPr>
            <w:pStyle w:val="Header"/>
            <w:tabs>
              <w:tab w:val="left" w:pos="1276"/>
              <w:tab w:val="left" w:pos="3828"/>
              <w:tab w:val="left" w:pos="7371"/>
            </w:tabs>
            <w:rPr>
              <w:rFonts w:ascii="Arial" w:hAnsi="Arial" w:cs="Arial"/>
              <w:sz w:val="20"/>
            </w:rPr>
          </w:pPr>
        </w:p>
      </w:tc>
      <w:tc>
        <w:tcPr>
          <w:tcW w:w="1984" w:type="dxa"/>
          <w:vAlign w:val="bottom"/>
        </w:tcPr>
        <w:p w14:paraId="6A2993AD" w14:textId="77777777" w:rsidR="00C25CBA" w:rsidRPr="000734CF" w:rsidRDefault="00C25CBA" w:rsidP="00C25CBA">
          <w:pPr>
            <w:pStyle w:val="Header"/>
            <w:tabs>
              <w:tab w:val="left" w:pos="1276"/>
              <w:tab w:val="left" w:pos="3828"/>
              <w:tab w:val="left" w:pos="7371"/>
            </w:tabs>
            <w:rPr>
              <w:rFonts w:ascii="Arial" w:hAnsi="Arial" w:cs="Arial"/>
              <w:b/>
              <w:sz w:val="20"/>
            </w:rPr>
          </w:pPr>
          <w:r w:rsidRPr="000734CF">
            <w:rPr>
              <w:rFonts w:ascii="Arial" w:hAnsi="Arial" w:cs="Arial"/>
              <w:b/>
              <w:sz w:val="20"/>
            </w:rPr>
            <w:t>REVIEW DATE</w:t>
          </w:r>
        </w:p>
      </w:tc>
      <w:tc>
        <w:tcPr>
          <w:tcW w:w="1134" w:type="dxa"/>
          <w:vAlign w:val="bottom"/>
        </w:tcPr>
        <w:tbl>
          <w:tblPr>
            <w:tblW w:w="9881" w:type="dxa"/>
            <w:tblLayout w:type="fixed"/>
            <w:tblLook w:val="0000" w:firstRow="0" w:lastRow="0" w:firstColumn="0" w:lastColumn="0" w:noHBand="0" w:noVBand="0"/>
          </w:tblPr>
          <w:tblGrid>
            <w:gridCol w:w="9881"/>
          </w:tblGrid>
          <w:tr w:rsidR="001062AB" w:rsidRPr="0009685E" w14:paraId="0B5B5F61" w14:textId="77777777" w:rsidTr="002A3AF1">
            <w:trPr>
              <w:cantSplit/>
              <w:trHeight w:val="303"/>
            </w:trPr>
            <w:tc>
              <w:tcPr>
                <w:tcW w:w="1134" w:type="dxa"/>
                <w:vAlign w:val="bottom"/>
              </w:tcPr>
              <w:p w14:paraId="2B7A3BF8" w14:textId="6DFB1943" w:rsidR="001062AB" w:rsidRPr="0009685E" w:rsidRDefault="005C4E34" w:rsidP="001062AB">
                <w:pPr>
                  <w:pStyle w:val="Header"/>
                  <w:tabs>
                    <w:tab w:val="left" w:pos="1276"/>
                    <w:tab w:val="left" w:pos="3828"/>
                    <w:tab w:val="left" w:pos="7371"/>
                  </w:tabs>
                  <w:rPr>
                    <w:rFonts w:ascii="Arial" w:hAnsi="Arial"/>
                  </w:rPr>
                </w:pPr>
                <w:r>
                  <w:t>01/10/24</w:t>
                </w:r>
              </w:p>
            </w:tc>
          </w:tr>
        </w:tbl>
        <w:p w14:paraId="581355C6" w14:textId="377F58B0" w:rsidR="00C25CBA" w:rsidRPr="000734CF" w:rsidRDefault="00C25CBA" w:rsidP="00C25CBA">
          <w:pPr>
            <w:pStyle w:val="Header"/>
            <w:tabs>
              <w:tab w:val="left" w:pos="1276"/>
              <w:tab w:val="left" w:pos="3828"/>
              <w:tab w:val="left" w:pos="7371"/>
            </w:tabs>
            <w:rPr>
              <w:rFonts w:ascii="Arial" w:hAnsi="Arial" w:cs="Arial"/>
              <w:sz w:val="20"/>
            </w:rPr>
          </w:pPr>
        </w:p>
      </w:tc>
    </w:tr>
  </w:tbl>
  <w:p w14:paraId="48FBFF93" w14:textId="77777777" w:rsidR="00C25CBA" w:rsidRDefault="00C25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E5E5" w14:textId="77777777" w:rsidR="00126202" w:rsidRDefault="00126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C97"/>
    <w:multiLevelType w:val="hybridMultilevel"/>
    <w:tmpl w:val="B412A6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EA6785"/>
    <w:multiLevelType w:val="hybridMultilevel"/>
    <w:tmpl w:val="4362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5440"/>
    <w:multiLevelType w:val="multilevel"/>
    <w:tmpl w:val="C4BA92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8274B2"/>
    <w:multiLevelType w:val="hybridMultilevel"/>
    <w:tmpl w:val="45E4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74763"/>
    <w:multiLevelType w:val="hybridMultilevel"/>
    <w:tmpl w:val="DCE254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EB1FCD"/>
    <w:multiLevelType w:val="multilevel"/>
    <w:tmpl w:val="69B49A34"/>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6" w15:restartNumberingAfterBreak="0">
    <w:nsid w:val="43DC148B"/>
    <w:multiLevelType w:val="hybridMultilevel"/>
    <w:tmpl w:val="94AC2F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BD15E5"/>
    <w:multiLevelType w:val="singleLevel"/>
    <w:tmpl w:val="5ADAD732"/>
    <w:lvl w:ilvl="0">
      <w:start w:val="1"/>
      <w:numFmt w:val="lowerRoman"/>
      <w:lvlText w:val="%1)"/>
      <w:lvlJc w:val="left"/>
      <w:pPr>
        <w:tabs>
          <w:tab w:val="num" w:pos="2138"/>
        </w:tabs>
        <w:ind w:left="1814" w:hanging="396"/>
      </w:pPr>
    </w:lvl>
  </w:abstractNum>
  <w:abstractNum w:abstractNumId="8" w15:restartNumberingAfterBreak="0">
    <w:nsid w:val="4DF7556F"/>
    <w:multiLevelType w:val="hybridMultilevel"/>
    <w:tmpl w:val="764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F3B56"/>
    <w:multiLevelType w:val="hybridMultilevel"/>
    <w:tmpl w:val="2F1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F0FD1"/>
    <w:multiLevelType w:val="hybridMultilevel"/>
    <w:tmpl w:val="05E478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88104619">
    <w:abstractNumId w:val="1"/>
  </w:num>
  <w:num w:numId="2" w16cid:durableId="26608310">
    <w:abstractNumId w:val="8"/>
  </w:num>
  <w:num w:numId="3" w16cid:durableId="576987343">
    <w:abstractNumId w:val="5"/>
  </w:num>
  <w:num w:numId="4" w16cid:durableId="1581406404">
    <w:abstractNumId w:val="3"/>
  </w:num>
  <w:num w:numId="5" w16cid:durableId="1459379304">
    <w:abstractNumId w:val="2"/>
  </w:num>
  <w:num w:numId="6" w16cid:durableId="403525289">
    <w:abstractNumId w:val="7"/>
  </w:num>
  <w:num w:numId="7" w16cid:durableId="1381319604">
    <w:abstractNumId w:val="0"/>
  </w:num>
  <w:num w:numId="8" w16cid:durableId="2097434915">
    <w:abstractNumId w:val="4"/>
  </w:num>
  <w:num w:numId="9" w16cid:durableId="419299951">
    <w:abstractNumId w:val="6"/>
  </w:num>
  <w:num w:numId="10" w16cid:durableId="978922787">
    <w:abstractNumId w:val="9"/>
  </w:num>
  <w:num w:numId="11" w16cid:durableId="1212771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BA"/>
    <w:rsid w:val="00000714"/>
    <w:rsid w:val="00004F10"/>
    <w:rsid w:val="000210A9"/>
    <w:rsid w:val="00033A5E"/>
    <w:rsid w:val="000734CF"/>
    <w:rsid w:val="000D4755"/>
    <w:rsid w:val="000D7B0C"/>
    <w:rsid w:val="000F157E"/>
    <w:rsid w:val="001062AB"/>
    <w:rsid w:val="00126202"/>
    <w:rsid w:val="00167875"/>
    <w:rsid w:val="00171D47"/>
    <w:rsid w:val="0019640B"/>
    <w:rsid w:val="001A21F5"/>
    <w:rsid w:val="001C4AF3"/>
    <w:rsid w:val="00267508"/>
    <w:rsid w:val="00300BB7"/>
    <w:rsid w:val="0032689D"/>
    <w:rsid w:val="003525A9"/>
    <w:rsid w:val="00383FE5"/>
    <w:rsid w:val="003F048B"/>
    <w:rsid w:val="003F370C"/>
    <w:rsid w:val="0048662B"/>
    <w:rsid w:val="004867FC"/>
    <w:rsid w:val="004C15A8"/>
    <w:rsid w:val="004C6493"/>
    <w:rsid w:val="005C4E34"/>
    <w:rsid w:val="005E654A"/>
    <w:rsid w:val="005F3312"/>
    <w:rsid w:val="006073B7"/>
    <w:rsid w:val="006078B6"/>
    <w:rsid w:val="00670CC9"/>
    <w:rsid w:val="00671E97"/>
    <w:rsid w:val="006B501D"/>
    <w:rsid w:val="006B55AA"/>
    <w:rsid w:val="006C4AE7"/>
    <w:rsid w:val="006C6A0A"/>
    <w:rsid w:val="006E20DF"/>
    <w:rsid w:val="00711AEE"/>
    <w:rsid w:val="007A53FB"/>
    <w:rsid w:val="008B1047"/>
    <w:rsid w:val="0091759D"/>
    <w:rsid w:val="009960A3"/>
    <w:rsid w:val="009A7517"/>
    <w:rsid w:val="00A1077F"/>
    <w:rsid w:val="00AB1567"/>
    <w:rsid w:val="00B60A3F"/>
    <w:rsid w:val="00B722E8"/>
    <w:rsid w:val="00B85CE4"/>
    <w:rsid w:val="00C12B53"/>
    <w:rsid w:val="00C25CBA"/>
    <w:rsid w:val="00CC24D1"/>
    <w:rsid w:val="00D84D51"/>
    <w:rsid w:val="00D97BE9"/>
    <w:rsid w:val="00DB2B0A"/>
    <w:rsid w:val="00DD4661"/>
    <w:rsid w:val="00DF7439"/>
    <w:rsid w:val="00EA609A"/>
    <w:rsid w:val="00EC565A"/>
    <w:rsid w:val="00F53D3A"/>
    <w:rsid w:val="00FA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22BFC"/>
  <w14:defaultImageDpi w14:val="32767"/>
  <w15:chartTrackingRefBased/>
  <w15:docId w15:val="{ADBCF19F-1427-F44C-82D0-3D86D12C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157E"/>
    <w:rPr>
      <w:rFonts w:ascii="CG Times (W1)" w:eastAsia="Times New Roman" w:hAnsi="CG Times (W1)" w:cs="Times New Roman"/>
      <w:szCs w:val="20"/>
    </w:rPr>
  </w:style>
  <w:style w:type="paragraph" w:styleId="Heading1">
    <w:name w:val="heading 1"/>
    <w:basedOn w:val="Normal"/>
    <w:next w:val="Normal"/>
    <w:link w:val="Heading1Char"/>
    <w:qFormat/>
    <w:rsid w:val="000F157E"/>
    <w:pPr>
      <w:keepNext/>
      <w:spacing w:line="360" w:lineRule="auto"/>
      <w:outlineLvl w:val="0"/>
    </w:pPr>
    <w:rPr>
      <w:rFonts w:ascii="Arial" w:hAnsi="Arial"/>
      <w:b/>
      <w:kern w:val="28"/>
      <w:sz w:val="20"/>
    </w:rPr>
  </w:style>
  <w:style w:type="paragraph" w:styleId="Heading3">
    <w:name w:val="heading 3"/>
    <w:basedOn w:val="Normal"/>
    <w:next w:val="Normal"/>
    <w:link w:val="Heading3Char"/>
    <w:uiPriority w:val="9"/>
    <w:unhideWhenUsed/>
    <w:qFormat/>
    <w:rsid w:val="006078B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CBA"/>
    <w:pPr>
      <w:tabs>
        <w:tab w:val="center" w:pos="4513"/>
        <w:tab w:val="right" w:pos="9026"/>
      </w:tabs>
    </w:pPr>
  </w:style>
  <w:style w:type="character" w:customStyle="1" w:styleId="HeaderChar">
    <w:name w:val="Header Char"/>
    <w:basedOn w:val="DefaultParagraphFont"/>
    <w:link w:val="Header"/>
    <w:uiPriority w:val="99"/>
    <w:rsid w:val="00C25CBA"/>
  </w:style>
  <w:style w:type="paragraph" w:styleId="Footer">
    <w:name w:val="footer"/>
    <w:basedOn w:val="Normal"/>
    <w:link w:val="FooterChar"/>
    <w:uiPriority w:val="99"/>
    <w:unhideWhenUsed/>
    <w:rsid w:val="00C25CBA"/>
    <w:pPr>
      <w:tabs>
        <w:tab w:val="center" w:pos="4513"/>
        <w:tab w:val="right" w:pos="9026"/>
      </w:tabs>
    </w:pPr>
  </w:style>
  <w:style w:type="character" w:customStyle="1" w:styleId="FooterChar">
    <w:name w:val="Footer Char"/>
    <w:basedOn w:val="DefaultParagraphFont"/>
    <w:link w:val="Footer"/>
    <w:uiPriority w:val="99"/>
    <w:rsid w:val="00C25CBA"/>
  </w:style>
  <w:style w:type="table" w:styleId="TableGrid">
    <w:name w:val="Table Grid"/>
    <w:basedOn w:val="TableNormal"/>
    <w:uiPriority w:val="39"/>
    <w:rsid w:val="00C2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C25CBA"/>
    <w:pPr>
      <w:ind w:left="1440"/>
      <w:jc w:val="both"/>
    </w:pPr>
    <w:rPr>
      <w:rFonts w:ascii="Arial" w:hAnsi="Arial"/>
      <w:sz w:val="20"/>
    </w:rPr>
  </w:style>
  <w:style w:type="paragraph" w:styleId="BodyTextIndent2">
    <w:name w:val="Body Text Indent 2"/>
    <w:basedOn w:val="Normal"/>
    <w:link w:val="BodyTextIndent2Char"/>
    <w:rsid w:val="00C25CBA"/>
    <w:pPr>
      <w:ind w:left="2138" w:hanging="720"/>
      <w:jc w:val="both"/>
    </w:pPr>
    <w:rPr>
      <w:rFonts w:ascii="Arial" w:hAnsi="Arial"/>
      <w:sz w:val="20"/>
    </w:rPr>
  </w:style>
  <w:style w:type="character" w:customStyle="1" w:styleId="BodyTextIndent2Char">
    <w:name w:val="Body Text Indent 2 Char"/>
    <w:basedOn w:val="DefaultParagraphFont"/>
    <w:link w:val="BodyTextIndent2"/>
    <w:rsid w:val="00C25CBA"/>
    <w:rPr>
      <w:rFonts w:ascii="Arial" w:eastAsia="Times New Roman" w:hAnsi="Arial" w:cs="Times New Roman"/>
      <w:sz w:val="20"/>
      <w:szCs w:val="20"/>
    </w:rPr>
  </w:style>
  <w:style w:type="paragraph" w:styleId="ListParagraph">
    <w:name w:val="List Paragraph"/>
    <w:basedOn w:val="Normal"/>
    <w:uiPriority w:val="34"/>
    <w:qFormat/>
    <w:rsid w:val="00C25CBA"/>
    <w:pPr>
      <w:ind w:left="720"/>
      <w:contextualSpacing/>
    </w:pPr>
  </w:style>
  <w:style w:type="paragraph" w:customStyle="1" w:styleId="BodyText1">
    <w:name w:val="Body Text1"/>
    <w:basedOn w:val="Normal"/>
    <w:rsid w:val="003F048B"/>
    <w:pPr>
      <w:ind w:left="737"/>
      <w:jc w:val="both"/>
    </w:pPr>
    <w:rPr>
      <w:rFonts w:ascii="Arial" w:hAnsi="Arial"/>
      <w:sz w:val="20"/>
    </w:rPr>
  </w:style>
  <w:style w:type="character" w:customStyle="1" w:styleId="Heading1Char">
    <w:name w:val="Heading 1 Char"/>
    <w:basedOn w:val="DefaultParagraphFont"/>
    <w:link w:val="Heading1"/>
    <w:rsid w:val="000F157E"/>
    <w:rPr>
      <w:rFonts w:ascii="Arial" w:eastAsia="Times New Roman" w:hAnsi="Arial" w:cs="Times New Roman"/>
      <w:b/>
      <w:kern w:val="28"/>
      <w:sz w:val="20"/>
      <w:szCs w:val="20"/>
    </w:rPr>
  </w:style>
  <w:style w:type="character" w:customStyle="1" w:styleId="Heading3Char">
    <w:name w:val="Heading 3 Char"/>
    <w:basedOn w:val="DefaultParagraphFont"/>
    <w:link w:val="Heading3"/>
    <w:uiPriority w:val="9"/>
    <w:rsid w:val="006078B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D Horne Services Ltd.</cp:lastModifiedBy>
  <cp:revision>2</cp:revision>
  <dcterms:created xsi:type="dcterms:W3CDTF">2024-03-26T14:04:00Z</dcterms:created>
  <dcterms:modified xsi:type="dcterms:W3CDTF">2024-03-26T14:04:00Z</dcterms:modified>
</cp:coreProperties>
</file>